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0551B5" w:rsidRPr="004E77D3" w:rsidTr="004E77D3">
        <w:tc>
          <w:tcPr>
            <w:tcW w:w="4606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4606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</w:rPr>
              <w:t>Teknik Uygunluk  Raporu,  çevre yönetim birimi, istihdam edilen çevre görevlisi ya da Bakanlıkça yetkilendirilmiş çevre danışmanlık firmaları veya bilimsel kuruluşlar tarafından aşağıda yer alan formata uygun olarak hazırlanır</w:t>
            </w:r>
            <w:r w:rsidRPr="004E7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551B5" w:rsidRPr="003F5452" w:rsidRDefault="000551B5" w:rsidP="009E2337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51B5" w:rsidRPr="003F5452" w:rsidRDefault="000551B5" w:rsidP="001F3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52">
        <w:rPr>
          <w:rFonts w:ascii="Times New Roman" w:hAnsi="Times New Roman"/>
          <w:b/>
          <w:sz w:val="24"/>
          <w:szCs w:val="24"/>
        </w:rPr>
        <w:t>TEKNİK UYGUNLUK  RAPORU</w:t>
      </w:r>
      <w:r>
        <w:rPr>
          <w:rFonts w:ascii="Times New Roman" w:hAnsi="Times New Roman"/>
          <w:b/>
          <w:sz w:val="24"/>
          <w:szCs w:val="24"/>
        </w:rPr>
        <w:t xml:space="preserve"> (ATIK YAĞLAR)</w:t>
      </w:r>
    </w:p>
    <w:p w:rsidR="000551B5" w:rsidRPr="003F5452" w:rsidRDefault="000551B5" w:rsidP="009E233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663"/>
      </w:tblGrid>
      <w:tr w:rsidR="000551B5" w:rsidRPr="004E77D3" w:rsidTr="004E77D3">
        <w:tc>
          <w:tcPr>
            <w:tcW w:w="9606" w:type="dxa"/>
            <w:gridSpan w:val="2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7D3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Tesis Çevresinin Çevrili Olup Olmadığına Dair Bilgi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Tesis Bölümlerinin Tanıtımı (Giriş, atık kabul ünitesi, depolama sahası, laboratuar, proses vb.)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Tesis Açık ve Kapalı Alanlarındaki Zemin Geçirimsizliği (Beton, epoksi boya, jeomembran vb.)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Atık Yağ Depolama Tankları (Tankların sayısı, şekli-yatay-dikey-ayaklı vb) ve Güvenlik Havuzları (Hacmi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HAMMADDE BİLGİLERİ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Tesiste İşlem Görecek Atık Yağların Türleri ve Kod Numaraları (Atık Yönetimi Genel Esaslarına İlişkin Yönetmelik Ek-4 Atık Listesi esas alınacaktır)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Tesiste İşlem Görecek Atık Yağların Temin Edileceği Yerler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MAKİNE VE TEÇHİZAT BİLGİLERİ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Atık Yağ Kabulünden Başlayarak Nihai Ürünün Depolanmasına Kadar Kullanılan Tüm Ekipman, Makine ve Teçhizatın Adı, Sayıları, Kapasiteleri ve Malzeme Özellikleri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Tankların Üzerinde Bulunması Gereken Bilgiler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6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HAMMADDE KABULÜ-FİLTRASYON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Örnek Numune Alımı, Ön Değerlendirme İşlemleri (Ön Kabul Analizi, Tartım)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Hammaddenin Tankerden Tanklara Boşaltılması Sırasında Yapılan İşlemler (Filtreleme vb.)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Kullanılan Filtre Çeşidi ve Kademe Sayısı (Elek, Kartuşlu, Manyetik vb.)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Filtrede Kalan Atık Malzemeye Uygulanan İşlemler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7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ÖN İŞLEMLER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Hammadde Deposunda Uygulanan Dekantasyon İşlemleri (Bekleme süresi, ısıtma uygulanıp uygulanmadığı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Hammaddeye Uygulanan Seperasyon İşlemleri (Santrifüj, elek vb., özellikleri, çalışma devri vb.)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Hammadde Reaktöre Basılmadan Önce Uygulanan Filtre İşlemleri (Filtre özellikleri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8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DİSTİLASYON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Distilasyon Reaktörüne İlişkin Bilgiler (Reaktör hacmi, reaktör sıcaklığının ölçülmesi, vakum kullanılması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Reaktörün Isıtma İşlemleri (Ceket, serpantin, kızgın buhar, doğrudan ısıtma, 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Buharlaştırma ve yoğunlaştırma İşlemleri (Distilasyon kolonu, eşanjör vb özellikleri)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Distilasyon ürünleri (Farklı sıcaklıklarda açığa çıkan su, solvent, yağ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9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ASİTLEME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Asitleme Tankına İlişkin Bilgiler (Tankın yapıldığı malzeme, kapasitesi, asit tüketim miktarı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Asit İlavesi Öncesi Yapılan İşlemler (Laboratuarda ön deneme yapılıp yapılmadığı, asit miktarının belirlenmesi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Asitlemenin Yapılışına İlişkin Bilgiler (Reaksiyonun tamamlanması için beklenen süre, karıştırmanın yapılış şekli, asitleme sonrası çöken dip tortuya uygulanan işlemler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Nötralizasyon İşlemleri (Kullanılan kostik miktarı, nötralizasyon sonrası ürüne karakterizasyon yapılıp yapılmadığı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10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İNCE FİLM BUHARLAŞTIRICISI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Buharlaştırıcı Özellikleri (Buharlaştırıcı hacmi, sıcaklık ve vakum ölçümünün yapılıp yapılmadığı, karıştırma işlemleri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Reaktör Üst Ürününe Uygulanan İşlemler (Fraksiyonlandırma, hafif ve ağır fraksiyonlara uygulanan işlemler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11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KOKU GİDERİMİ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Koku Giderimi İçin Uygulanan İşlemler (Buharla yıkama, Nargile sistemi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12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KİL İLE ADSORBSİYON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Kullanılan Kil Özellikleri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Kullanılan Kil Miktarı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13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ÜRÜNLERE İLİŞKİN BİLGİLER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Geri kazanım Sonucu Elde Edilen Ürün Türleri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Ürünlerin Satışa Sunuluş Şekli (Dökme, teneke ambalaj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14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ATIK KARAKTERİZASYONU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Geri Kazanım İşlemleri Sonucu Oluşan Atıkların Türleri (Tehlikeli, tehlikesiz, inert), Miktarları ve Bu Atıkların Ne Şekilde Bertaraf Edileceği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15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LABORATUVAR VE YAPILAN ÖLÇÜMLER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Tesis Laboratuvarında Bulunan Cihazlar (Atık yağ içinde su ve tortu tayini; üründe viskozite, parlama noktası, akma noktası, renk, yoğunluk vb analizler için kullanılan cihazlar, laboratuar fotografları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Tesiste Sürekli Yapılan Ölçümler (Tesis yönetimi ve yetkili laboratuarlar tarafından geri kazanım verimi, işlemin güvenliği ve çevresel tedbirler açısından yapılan atık yağ, atık su, baca gazı ve ürün analizleri vb)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Tesiste Yapılan Ölçümlerin Numune Alma Noktaları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BÖLÜM 16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77D3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0551B5" w:rsidRPr="004E77D3" w:rsidTr="004E77D3">
        <w:tc>
          <w:tcPr>
            <w:tcW w:w="2943" w:type="dxa"/>
          </w:tcPr>
          <w:p w:rsidR="000551B5" w:rsidRPr="004E77D3" w:rsidRDefault="000551B5" w:rsidP="004E7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6663" w:type="dxa"/>
          </w:tcPr>
          <w:p w:rsidR="000551B5" w:rsidRPr="004E77D3" w:rsidRDefault="000551B5" w:rsidP="004E7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7D3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0551B5" w:rsidRPr="003F5452" w:rsidRDefault="000551B5">
      <w:pPr>
        <w:rPr>
          <w:rFonts w:ascii="Times New Roman" w:hAnsi="Times New Roman"/>
          <w:sz w:val="24"/>
          <w:szCs w:val="24"/>
        </w:rPr>
      </w:pPr>
    </w:p>
    <w:sectPr w:rsidR="000551B5" w:rsidRPr="003F5452" w:rsidSect="0006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F2"/>
    <w:rsid w:val="00034E76"/>
    <w:rsid w:val="000551B5"/>
    <w:rsid w:val="000573CE"/>
    <w:rsid w:val="000618EB"/>
    <w:rsid w:val="000632C7"/>
    <w:rsid w:val="00095E19"/>
    <w:rsid w:val="001804F8"/>
    <w:rsid w:val="001950A8"/>
    <w:rsid w:val="001C2E76"/>
    <w:rsid w:val="001D04EC"/>
    <w:rsid w:val="001E1446"/>
    <w:rsid w:val="001F3BAD"/>
    <w:rsid w:val="00245F97"/>
    <w:rsid w:val="00333119"/>
    <w:rsid w:val="003447B0"/>
    <w:rsid w:val="00396C52"/>
    <w:rsid w:val="003F5452"/>
    <w:rsid w:val="004E77D3"/>
    <w:rsid w:val="004F64F1"/>
    <w:rsid w:val="0056494F"/>
    <w:rsid w:val="0057122A"/>
    <w:rsid w:val="006728A7"/>
    <w:rsid w:val="006E567A"/>
    <w:rsid w:val="00773D24"/>
    <w:rsid w:val="00794693"/>
    <w:rsid w:val="007B2663"/>
    <w:rsid w:val="007D7CB6"/>
    <w:rsid w:val="008B2BA0"/>
    <w:rsid w:val="009E2337"/>
    <w:rsid w:val="009F6D02"/>
    <w:rsid w:val="00AE3C46"/>
    <w:rsid w:val="00AE6C28"/>
    <w:rsid w:val="00AF3358"/>
    <w:rsid w:val="00B04F6A"/>
    <w:rsid w:val="00B30D7C"/>
    <w:rsid w:val="00B57998"/>
    <w:rsid w:val="00C055F2"/>
    <w:rsid w:val="00C63042"/>
    <w:rsid w:val="00CC3420"/>
    <w:rsid w:val="00D13307"/>
    <w:rsid w:val="00D250FA"/>
    <w:rsid w:val="00D42C20"/>
    <w:rsid w:val="00E72B98"/>
    <w:rsid w:val="00ED635A"/>
    <w:rsid w:val="00ED6D86"/>
    <w:rsid w:val="00F23206"/>
    <w:rsid w:val="00F34D17"/>
    <w:rsid w:val="00F358BB"/>
    <w:rsid w:val="00F37DBB"/>
    <w:rsid w:val="00F507BB"/>
    <w:rsid w:val="00F567B3"/>
    <w:rsid w:val="00FB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5F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13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3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688</Words>
  <Characters>3923</Characters>
  <Application>Microsoft Office Outlook</Application>
  <DocSecurity>0</DocSecurity>
  <Lines>0</Lines>
  <Paragraphs>0</Paragraphs>
  <ScaleCrop>false</ScaleCrop>
  <Company>Cevre Orman Bakanlıgı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Haşmet YALTIRAK</dc:creator>
  <cp:keywords/>
  <dc:description/>
  <cp:revision>6</cp:revision>
  <cp:lastPrinted>2011-09-13T11:07:00Z</cp:lastPrinted>
  <dcterms:created xsi:type="dcterms:W3CDTF">2011-07-20T08:20:00Z</dcterms:created>
  <dcterms:modified xsi:type="dcterms:W3CDTF">2011-09-13T11:08:00Z</dcterms:modified>
</cp:coreProperties>
</file>