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6417"/>
      </w:tblGrid>
      <w:tr w:rsidR="00B81DCD" w:rsidRPr="003F5452" w:rsidTr="00A95486">
        <w:tc>
          <w:tcPr>
            <w:tcW w:w="4606" w:type="dxa"/>
          </w:tcPr>
          <w:p w:rsidR="00B81DCD" w:rsidRPr="00A95486" w:rsidRDefault="00B81DCD" w:rsidP="00392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486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417" w:type="dxa"/>
          </w:tcPr>
          <w:p w:rsidR="00B81DCD" w:rsidRPr="00A95486" w:rsidRDefault="00B81DCD" w:rsidP="00A9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86">
              <w:rPr>
                <w:rFonts w:ascii="Times New Roman" w:hAnsi="Times New Roman"/>
                <w:sz w:val="24"/>
                <w:szCs w:val="24"/>
              </w:rPr>
              <w:t>İşletmeler hazırlanan formatı, Bakanlığımızca belgelendirilen; işletmede çalışan çevre görevlisi, işletmenin çevre yönetim birimi, yada çevre danışmanlık firmaları aracılığı veya bilimsel kuruluşlar aracılığı ile doldururlar.</w:t>
            </w:r>
          </w:p>
        </w:tc>
      </w:tr>
    </w:tbl>
    <w:p w:rsidR="00B81DCD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DCD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(PCB ARINDIRMA)</w:t>
      </w:r>
    </w:p>
    <w:p w:rsidR="00B81DCD" w:rsidRPr="003F5452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10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31"/>
        <w:gridCol w:w="831"/>
        <w:gridCol w:w="480"/>
        <w:gridCol w:w="8825"/>
        <w:gridCol w:w="195"/>
        <w:gridCol w:w="195"/>
        <w:gridCol w:w="195"/>
        <w:gridCol w:w="195"/>
        <w:gridCol w:w="195"/>
        <w:gridCol w:w="195"/>
      </w:tblGrid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10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İÇİNDEKİLER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İÇİNDEKİLER TABLOSU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EKLER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TABLOLAR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ŞEKİLLER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RESİMLER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RAPORU HAZIRLAYAN KİŞİ, KURUM, KURULUŞ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Adı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Adresi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İletişim Bilgileri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TESİS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Faaliyet Hakkında genel Bilgi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Faaliyet sahibinin adı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Yatırım Maliyeti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TESİS SAHA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çevresinin çevrili olup olmadığına dair bilgi</w:t>
            </w:r>
          </w:p>
        </w:tc>
      </w:tr>
      <w:tr w:rsidR="00B81DCD" w:rsidRPr="0024671B" w:rsidTr="0024671B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3.2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bölümlerinin tanıtımı (Giriş, atık kabul ünitesi, depo alanı, laboratuvar, proses alanı, vb.)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Açık ve kapalı alanlardaki zemin geçirimsizliği (Beton, epoksi boya, vb.)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PCB Laboratuvarı (PCB tayini için Yönetmelik'te* belirtilen şartları sağlayan analiz laboratuvarı)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PCB tankları (Tank sayısı, şekli, hacmi 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GİRİŞ ÜNİTESİ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 girişinde görevli personel sayısı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Kantar ünitesi hakkında bilgi (Tesise ait olup olmadığı, proses ünitesine mesafesi, kapasitesi, kalibrasyon periyodu, kayıt tutma ve saklama ortamı, transformatörün yağlı ve yağsız ağırlık ölçümü)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GEÇİCİ DEPOLAMA ÜNİTESİ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5.1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fiziksel durumu (yarı açık, kapalı, duvar yüksekliği, kullanılan malzeme türüvb.)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5.2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zemin özellikleri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5.3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konumu (proses ünitesine giriş, atık kabul ve diğer ünitelere olan mesafesi, kapladığı alan (m2) ve hacim (m3))</w:t>
            </w:r>
          </w:p>
        </w:tc>
      </w:tr>
      <w:tr w:rsidR="00B81DCD" w:rsidRPr="0024671B" w:rsidTr="0024671B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6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ENVANTER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Tesise kabul edilecek transformatörlerin envanter numaraları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Tesise kabul edilecek transformatörlerin temin yerleri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Transformatör ve dış ortam etiketlemeleri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7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PROSES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İzolasyon sıvılarının boşaltım ve depolanması 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Arındırma metodu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Arındırma sürecinde kullanılacak ekipman sayı ve kapasitesi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Arındırma sürecinde kullanılacak malzeme türü, miktarı, malzeme güvenlik bilgi formları, depolama şekilleri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Proses sahası zemin özellikleri</w:t>
            </w:r>
          </w:p>
        </w:tc>
      </w:tr>
      <w:tr w:rsidR="00B81DCD" w:rsidRPr="0024671B" w:rsidTr="0024671B">
        <w:trPr>
          <w:gridAfter w:val="6"/>
          <w:wAfter w:w="1135" w:type="dxa"/>
          <w:trHeight w:val="58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7.6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Proses sahası fiziksel özellikleri ( PCB tankları, aktif karbon filtre, solvent tankları, yıkama ünitesi, diğer proses üniteleri 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8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GÜVENLİK ÖNLEMLERİ</w:t>
            </w:r>
          </w:p>
        </w:tc>
      </w:tr>
      <w:tr w:rsidR="00B81DCD" w:rsidRPr="0024671B" w:rsidTr="0024671B">
        <w:trPr>
          <w:gridAfter w:val="6"/>
          <w:wAfter w:w="1135" w:type="dxa"/>
          <w:trHeight w:val="58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İşletme ve depolama alanlarında etkin yangın söndürme, havalandırma ve paratoner donanımları (köpüklü yangın söndürme ve sulu tank soğutma sistemleri 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Absorbent maddeler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Personel kişisel koruyucu donanımı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Havalandırma (aktif karbon filtre)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9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SONUÇLAR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9.1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Tesis ve faaliyet ile ilgili genel değerlendirme.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* 27.12.2007 tarih ve 26739 sayılı Resmi Gazetede yayımlanarak yürürlüğe giren PCB ve PCT'lerin Kontrolü Hakkında Yönetmelik</w:t>
            </w:r>
          </w:p>
        </w:tc>
      </w:tr>
    </w:tbl>
    <w:p w:rsidR="00B81DCD" w:rsidRPr="00FB33F2" w:rsidRDefault="00B81DCD">
      <w:pPr>
        <w:rPr>
          <w:rFonts w:ascii="Times New Roman" w:hAnsi="Times New Roman"/>
          <w:sz w:val="24"/>
          <w:szCs w:val="24"/>
        </w:rPr>
      </w:pPr>
    </w:p>
    <w:sectPr w:rsidR="00B81DCD" w:rsidRPr="00FB33F2" w:rsidSect="0024671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4058F"/>
    <w:rsid w:val="000573CE"/>
    <w:rsid w:val="000632C7"/>
    <w:rsid w:val="000B5A36"/>
    <w:rsid w:val="000C0CA7"/>
    <w:rsid w:val="0011351C"/>
    <w:rsid w:val="001804F8"/>
    <w:rsid w:val="001854BC"/>
    <w:rsid w:val="0018590E"/>
    <w:rsid w:val="001C2E76"/>
    <w:rsid w:val="001D04EC"/>
    <w:rsid w:val="001F076E"/>
    <w:rsid w:val="00245F97"/>
    <w:rsid w:val="0024671B"/>
    <w:rsid w:val="0025565B"/>
    <w:rsid w:val="00265329"/>
    <w:rsid w:val="002C2061"/>
    <w:rsid w:val="00333119"/>
    <w:rsid w:val="003447B0"/>
    <w:rsid w:val="00365BCF"/>
    <w:rsid w:val="00392F3F"/>
    <w:rsid w:val="00396C52"/>
    <w:rsid w:val="003F5452"/>
    <w:rsid w:val="004E6EA2"/>
    <w:rsid w:val="00553157"/>
    <w:rsid w:val="0056494F"/>
    <w:rsid w:val="00565929"/>
    <w:rsid w:val="0059501C"/>
    <w:rsid w:val="005B69CC"/>
    <w:rsid w:val="005F3BA5"/>
    <w:rsid w:val="0061410E"/>
    <w:rsid w:val="00623CEC"/>
    <w:rsid w:val="00656E83"/>
    <w:rsid w:val="006D4D83"/>
    <w:rsid w:val="006E567A"/>
    <w:rsid w:val="00773D24"/>
    <w:rsid w:val="00790F3F"/>
    <w:rsid w:val="00794693"/>
    <w:rsid w:val="007D7CB6"/>
    <w:rsid w:val="008604BA"/>
    <w:rsid w:val="008619F4"/>
    <w:rsid w:val="008B2BA0"/>
    <w:rsid w:val="008F1C53"/>
    <w:rsid w:val="009D62E6"/>
    <w:rsid w:val="009E2337"/>
    <w:rsid w:val="009F6D02"/>
    <w:rsid w:val="00A11E36"/>
    <w:rsid w:val="00A42635"/>
    <w:rsid w:val="00A71507"/>
    <w:rsid w:val="00A95486"/>
    <w:rsid w:val="00AD151B"/>
    <w:rsid w:val="00AE3C46"/>
    <w:rsid w:val="00AF3358"/>
    <w:rsid w:val="00B04F6A"/>
    <w:rsid w:val="00B30D7C"/>
    <w:rsid w:val="00B81DCD"/>
    <w:rsid w:val="00BC3ACC"/>
    <w:rsid w:val="00BE2B1D"/>
    <w:rsid w:val="00C10112"/>
    <w:rsid w:val="00C63042"/>
    <w:rsid w:val="00C96C21"/>
    <w:rsid w:val="00CB45AC"/>
    <w:rsid w:val="00CC3420"/>
    <w:rsid w:val="00D169C9"/>
    <w:rsid w:val="00D250FA"/>
    <w:rsid w:val="00D42C20"/>
    <w:rsid w:val="00D87EC3"/>
    <w:rsid w:val="00DD083A"/>
    <w:rsid w:val="00E72B98"/>
    <w:rsid w:val="00EC385E"/>
    <w:rsid w:val="00ED392A"/>
    <w:rsid w:val="00ED635A"/>
    <w:rsid w:val="00F507BB"/>
    <w:rsid w:val="00F567B3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441</Words>
  <Characters>2518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4</cp:revision>
  <cp:lastPrinted>2011-09-13T12:45:00Z</cp:lastPrinted>
  <dcterms:created xsi:type="dcterms:W3CDTF">2011-07-20T08:46:00Z</dcterms:created>
  <dcterms:modified xsi:type="dcterms:W3CDTF">2011-09-13T12:45:00Z</dcterms:modified>
</cp:coreProperties>
</file>