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0551B5" w:rsidRPr="004E77D3" w:rsidTr="004E77D3">
        <w:tc>
          <w:tcPr>
            <w:tcW w:w="4606" w:type="dxa"/>
          </w:tcPr>
          <w:p w:rsidR="000551B5" w:rsidRPr="004E77D3" w:rsidRDefault="000551B5" w:rsidP="004E7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7D3">
              <w:rPr>
                <w:rFonts w:ascii="Times New Roman" w:hAnsi="Times New Roman"/>
                <w:b/>
                <w:sz w:val="24"/>
                <w:szCs w:val="24"/>
              </w:rPr>
              <w:t xml:space="preserve">RAPORU HAZIRLAMASI UYGUN </w:t>
            </w:r>
          </w:p>
          <w:p w:rsidR="000551B5" w:rsidRPr="004E77D3" w:rsidRDefault="000551B5" w:rsidP="004E7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7D3">
              <w:rPr>
                <w:rFonts w:ascii="Times New Roman" w:hAnsi="Times New Roman"/>
                <w:b/>
                <w:sz w:val="24"/>
                <w:szCs w:val="24"/>
              </w:rPr>
              <w:t>BULUNAN KİŞİ,  KURUM/KURULUŞ:</w:t>
            </w:r>
          </w:p>
        </w:tc>
        <w:tc>
          <w:tcPr>
            <w:tcW w:w="4606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</w:rPr>
              <w:t>Teknik Uygunluk  Raporu,  çevre yönetim birimi, istihdam edilen çevre görevlisi ya da Bakanlıkça yetkilendirilmiş çevre danışmanlık firmaları veya bilimsel kuruluşlar tarafından aşağıda yer alan formata uygun olarak hazırlanır</w:t>
            </w:r>
            <w:r w:rsidRPr="004E77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551B5" w:rsidRPr="003F5452" w:rsidRDefault="000551B5" w:rsidP="009E233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51B5" w:rsidRPr="003F5452" w:rsidRDefault="000551B5" w:rsidP="001F3B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5452">
        <w:rPr>
          <w:rFonts w:ascii="Times New Roman" w:hAnsi="Times New Roman"/>
          <w:b/>
          <w:sz w:val="24"/>
          <w:szCs w:val="24"/>
        </w:rPr>
        <w:t>TEKNİK UYGUNLUK  RAPORU</w:t>
      </w:r>
      <w:r>
        <w:rPr>
          <w:rFonts w:ascii="Times New Roman" w:hAnsi="Times New Roman"/>
          <w:b/>
          <w:sz w:val="24"/>
          <w:szCs w:val="24"/>
        </w:rPr>
        <w:t xml:space="preserve"> (ATIK YAĞLAR)</w:t>
      </w:r>
    </w:p>
    <w:p w:rsidR="000551B5" w:rsidRPr="003F5452" w:rsidRDefault="000551B5" w:rsidP="009E2337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63"/>
      </w:tblGrid>
      <w:tr w:rsidR="000551B5" w:rsidRPr="004E77D3" w:rsidTr="004E77D3">
        <w:tc>
          <w:tcPr>
            <w:tcW w:w="9606" w:type="dxa"/>
            <w:gridSpan w:val="2"/>
          </w:tcPr>
          <w:p w:rsidR="000551B5" w:rsidRPr="004E77D3" w:rsidRDefault="000551B5" w:rsidP="004E7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7D3">
              <w:rPr>
                <w:rFonts w:ascii="Times New Roman" w:hAnsi="Times New Roman"/>
                <w:b/>
                <w:sz w:val="24"/>
                <w:szCs w:val="24"/>
              </w:rPr>
              <w:t>İÇİNDEKİLER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İÇİNDEKİLER TABLOSU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EKLER LİSTESİ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TABLOLAR LİSTESİ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ŞEKİLLER LİSTESİ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RESİMLER LİSTESİ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7D3">
              <w:rPr>
                <w:rFonts w:ascii="Times New Roman" w:hAnsi="Times New Roman"/>
                <w:b/>
                <w:sz w:val="24"/>
                <w:szCs w:val="24"/>
              </w:rPr>
              <w:t>BÖLÜM 1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7D3">
              <w:rPr>
                <w:rFonts w:ascii="Times New Roman" w:hAnsi="Times New Roman"/>
                <w:b/>
              </w:rPr>
              <w:t>RAPORU HAZIRLAYAN KİŞİ, KURUM, KURULUŞ BİLGİLERİ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Adı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Adresi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İletişim Bilgileri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7D3">
              <w:rPr>
                <w:rFonts w:ascii="Times New Roman" w:hAnsi="Times New Roman"/>
                <w:b/>
                <w:sz w:val="24"/>
                <w:szCs w:val="24"/>
              </w:rPr>
              <w:t>BÖLÜM 2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77D3">
              <w:rPr>
                <w:rFonts w:ascii="Times New Roman" w:hAnsi="Times New Roman"/>
                <w:b/>
                <w:sz w:val="24"/>
                <w:szCs w:val="24"/>
              </w:rPr>
              <w:t>TESİS BİLGİLERİ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Faaliyet Hakkında Genel Bilgi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Faaliyet Sahibinin Adı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Tesis Yatırım Maliyeti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7D3">
              <w:rPr>
                <w:rFonts w:ascii="Times New Roman" w:hAnsi="Times New Roman"/>
                <w:b/>
                <w:sz w:val="24"/>
                <w:szCs w:val="24"/>
              </w:rPr>
              <w:t>BÖLÜM 3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77D3">
              <w:rPr>
                <w:rFonts w:ascii="Times New Roman" w:hAnsi="Times New Roman"/>
                <w:b/>
                <w:sz w:val="24"/>
                <w:szCs w:val="24"/>
              </w:rPr>
              <w:t>TESİS SAHA BİLGİLERİ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Tesis Çevresinin Çevrili Olup Olmadığına Dair Bilgi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Tesis Bölümlerinin Tanıtımı (Giriş, atık kabul ünitesi, depolama sahası, laboratuar, proses vb.)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Tesis Açık ve Kapalı Alanlarındaki Zemin Geçirimsizliği (Beton, epoksi boya, jeomembran vb.)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Atık Yağ Depolama Tankları (Tankların sayısı, şekli-yatay-dikey-ayaklı vb) ve Güvenlik Havuzları (Hacmi vb)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7D3">
              <w:rPr>
                <w:rFonts w:ascii="Times New Roman" w:hAnsi="Times New Roman"/>
                <w:b/>
                <w:sz w:val="24"/>
                <w:szCs w:val="24"/>
              </w:rPr>
              <w:t>BÖLÜM 4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77D3">
              <w:rPr>
                <w:rFonts w:ascii="Times New Roman" w:hAnsi="Times New Roman"/>
                <w:b/>
                <w:sz w:val="24"/>
                <w:szCs w:val="24"/>
              </w:rPr>
              <w:t>HAMMADDE BİLGİLERİ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Tesiste İşlem Görecek Atık Yağların Türleri ve Kod Numaraları (Atık Yönetimi Genel Esaslarına İlişkin Yönetmelik Ek-4 Atık Listesi esas alınacaktır)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Tesiste İşlem Görecek Atık Yağların Temin Edileceği Yerler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7D3">
              <w:rPr>
                <w:rFonts w:ascii="Times New Roman" w:hAnsi="Times New Roman"/>
                <w:b/>
                <w:sz w:val="24"/>
                <w:szCs w:val="24"/>
              </w:rPr>
              <w:t>BÖLÜM 5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77D3">
              <w:rPr>
                <w:rFonts w:ascii="Times New Roman" w:hAnsi="Times New Roman"/>
                <w:b/>
                <w:sz w:val="24"/>
                <w:szCs w:val="24"/>
              </w:rPr>
              <w:t>MAKİNE VE TEÇHİZAT BİLGİLERİ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Atık Yağ Kabulünden Başlayarak Nihai Ürünün Depolanmasına Kadar Kullanılan Tüm Ekipman, Makine ve Teçhizatın Adı, Sayıları, Kapasiteleri ve Malzeme Özellikleri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Tankların Üzerinde Bulunması Gereken Bilgiler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7D3">
              <w:rPr>
                <w:rFonts w:ascii="Times New Roman" w:hAnsi="Times New Roman"/>
                <w:b/>
                <w:sz w:val="24"/>
                <w:szCs w:val="24"/>
              </w:rPr>
              <w:t>BÖLÜM 6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77D3">
              <w:rPr>
                <w:rFonts w:ascii="Times New Roman" w:hAnsi="Times New Roman"/>
                <w:b/>
                <w:sz w:val="24"/>
                <w:szCs w:val="24"/>
              </w:rPr>
              <w:t>HAMMADDE KABULÜ-FİLTRASYON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Örnek Numune Alımı, Ön Değerlendirme İşlemleri (Ön Kabul Analizi, Tartım)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Hammaddenin Tankerden Tanklara Boşaltılması Sırasında Yapılan İşlemler (Filtreleme vb.)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Kullanılan Filtre Çeşidi ve Kademe Sayısı (Elek, Kartuşlu, Manyetik vb.)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Filtrede Kalan Atık Malzemeye Uygulanan İşlemler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7D3">
              <w:rPr>
                <w:rFonts w:ascii="Times New Roman" w:hAnsi="Times New Roman"/>
                <w:b/>
                <w:sz w:val="24"/>
                <w:szCs w:val="24"/>
              </w:rPr>
              <w:t>BÖLÜM 7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77D3">
              <w:rPr>
                <w:rFonts w:ascii="Times New Roman" w:hAnsi="Times New Roman"/>
                <w:b/>
                <w:sz w:val="24"/>
                <w:szCs w:val="24"/>
              </w:rPr>
              <w:t>ÖN İŞLEMLER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Hammadde Deposunda Uygulanan Dekantasyon İşlemleri (Bekleme süresi, ısıtma uygulanıp uygulanmadığı vb)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Hammaddeye Uygulanan Seperasyon İşlemleri (Santrifüj, elek vb., özellikleri, çalışma devri vb.)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Hammadde Reaktöre Basılmadan Önce Uygulanan Filtre İşlemleri (Filtre özellikleri vb)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7D3">
              <w:rPr>
                <w:rFonts w:ascii="Times New Roman" w:hAnsi="Times New Roman"/>
                <w:b/>
                <w:sz w:val="24"/>
                <w:szCs w:val="24"/>
              </w:rPr>
              <w:t>BÖLÜM 8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77D3">
              <w:rPr>
                <w:rFonts w:ascii="Times New Roman" w:hAnsi="Times New Roman"/>
                <w:b/>
                <w:sz w:val="24"/>
                <w:szCs w:val="24"/>
              </w:rPr>
              <w:t>DİSTİLASYON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Distilasyon Reaktörüne İlişkin Bilgiler (Reaktör hacmi, reaktör sıcaklığının ölçülmesi, vakum kullanılması vb)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Reaktörün Isıtma İşlemleri (Ceket, serpantin, kızgın buhar, doğrudan ısıtma,  vb)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Buharlaştırma ve yoğunlaştırma İşlemleri (Distilasyon kolonu, eşanjör vb özellikleri)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Distilasyon ürünleri (Farklı sıcaklıklarda açığa çıkan su, solvent, yağ vb)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7D3">
              <w:rPr>
                <w:rFonts w:ascii="Times New Roman" w:hAnsi="Times New Roman"/>
                <w:b/>
                <w:sz w:val="24"/>
                <w:szCs w:val="24"/>
              </w:rPr>
              <w:t>BÖLÜM 9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77D3">
              <w:rPr>
                <w:rFonts w:ascii="Times New Roman" w:hAnsi="Times New Roman"/>
                <w:b/>
                <w:sz w:val="24"/>
                <w:szCs w:val="24"/>
              </w:rPr>
              <w:t>ASİTLEME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Asitleme Tankına İlişkin Bilgiler (Tankın yapıldığı malzeme, kapasitesi, asit tüketim miktarı vb)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Asit İlavesi Öncesi Yapılan İşlemler (Laboratuarda ön deneme yapılıp yapılmadığı, asit miktarının belirlenmesi vb)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Asitlemenin Yapılışına İlişkin Bilgiler (Reaksiyonun tamamlanması için beklenen süre, karıştırmanın yapılış şekli, asitleme sonrası çöken dip tortuya uygulanan işlemler vb)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Nötralizasyon İşlemleri (Kullanılan kostik miktarı, nötralizasyon sonrası ürüne karakterizasyon yapılıp yapılmadığı vb)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7D3">
              <w:rPr>
                <w:rFonts w:ascii="Times New Roman" w:hAnsi="Times New Roman"/>
                <w:b/>
                <w:sz w:val="24"/>
                <w:szCs w:val="24"/>
              </w:rPr>
              <w:t>BÖLÜM 10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77D3">
              <w:rPr>
                <w:rFonts w:ascii="Times New Roman" w:hAnsi="Times New Roman"/>
                <w:b/>
                <w:sz w:val="24"/>
                <w:szCs w:val="24"/>
              </w:rPr>
              <w:t>İNCE FİLM BUHARLAŞTIRICISI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Buharlaştırıcı Özellikleri (Buharlaştırıcı hacmi, sıcaklık ve vakum ölçümünün yapılıp yapılmadığı, karıştırma işlemleri vb)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Reaktör Üst Ürününe Uygulanan İşlemler (Fraksiyonlandırma, hafif ve ağır fraksiyonlara uygulanan işlemler vb)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7D3">
              <w:rPr>
                <w:rFonts w:ascii="Times New Roman" w:hAnsi="Times New Roman"/>
                <w:b/>
                <w:sz w:val="24"/>
                <w:szCs w:val="24"/>
              </w:rPr>
              <w:t>BÖLÜM 11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77D3">
              <w:rPr>
                <w:rFonts w:ascii="Times New Roman" w:hAnsi="Times New Roman"/>
                <w:b/>
                <w:sz w:val="24"/>
                <w:szCs w:val="24"/>
              </w:rPr>
              <w:t>KOKU GİDERİMİ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Koku Giderimi İçin Uygulanan İşlemler (Buharla yıkama, Nargile sistemi vb)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7D3">
              <w:rPr>
                <w:rFonts w:ascii="Times New Roman" w:hAnsi="Times New Roman"/>
                <w:b/>
                <w:sz w:val="24"/>
                <w:szCs w:val="24"/>
              </w:rPr>
              <w:t>BÖLÜM 12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77D3">
              <w:rPr>
                <w:rFonts w:ascii="Times New Roman" w:hAnsi="Times New Roman"/>
                <w:b/>
                <w:sz w:val="24"/>
                <w:szCs w:val="24"/>
              </w:rPr>
              <w:t>KİL İLE ADSORBSİYON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Kullanılan Kil Özellikleri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Kullanılan Kil Miktarı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7D3">
              <w:rPr>
                <w:rFonts w:ascii="Times New Roman" w:hAnsi="Times New Roman"/>
                <w:b/>
                <w:sz w:val="24"/>
                <w:szCs w:val="24"/>
              </w:rPr>
              <w:t>BÖLÜM 13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77D3">
              <w:rPr>
                <w:rFonts w:ascii="Times New Roman" w:hAnsi="Times New Roman"/>
                <w:b/>
                <w:sz w:val="24"/>
                <w:szCs w:val="24"/>
              </w:rPr>
              <w:t>ÜRÜNLERE İLİŞKİN BİLGİLER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Geri kazanım Sonucu Elde Edilen Ürün Türleri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13.2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Ürünlerin Satışa Sunuluş Şekli (Dökme, teneke ambalaj vb)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7D3">
              <w:rPr>
                <w:rFonts w:ascii="Times New Roman" w:hAnsi="Times New Roman"/>
                <w:b/>
                <w:sz w:val="24"/>
                <w:szCs w:val="24"/>
              </w:rPr>
              <w:t>BÖLÜM 14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77D3">
              <w:rPr>
                <w:rFonts w:ascii="Times New Roman" w:hAnsi="Times New Roman"/>
                <w:b/>
                <w:sz w:val="24"/>
                <w:szCs w:val="24"/>
              </w:rPr>
              <w:t>ATIK KARAKTERİZASYONU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14.1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Geri Kazanım İşlemleri Sonucu Oluşan Atıkların Türleri (Tehlikeli, tehlikesiz, inert), Miktarları ve Bu Atıkların Ne Şekilde Bertaraf Edileceği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7D3">
              <w:rPr>
                <w:rFonts w:ascii="Times New Roman" w:hAnsi="Times New Roman"/>
                <w:b/>
                <w:sz w:val="24"/>
                <w:szCs w:val="24"/>
              </w:rPr>
              <w:t>BÖLÜM 15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77D3">
              <w:rPr>
                <w:rFonts w:ascii="Times New Roman" w:hAnsi="Times New Roman"/>
                <w:b/>
                <w:sz w:val="24"/>
                <w:szCs w:val="24"/>
              </w:rPr>
              <w:t>LABORATUVAR VE YAPILAN ÖLÇÜMLER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15.1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Tesis Laboratuvarında Bulunan Cihazlar (Atık yağ içinde su ve tortu tayini; üründe viskozite, parlama noktası, akma noktası, renk, yoğunluk vb analizler için kullanılan cihazlar, laboratuar fotografları vb)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Tesiste Sürekli Yapılan Ölçümler (Tesis yönetimi ve yetkili laboratuarlar tarafından geri kazanım verimi, işlemin güvenliği ve çevresel tedbirler açısından yapılan atık yağ, atık su, baca gazı ve ürün analizleri vb)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15.3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Tesiste Yapılan Ölçümlerin Numune Alma Noktaları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7D3">
              <w:rPr>
                <w:rFonts w:ascii="Times New Roman" w:hAnsi="Times New Roman"/>
                <w:b/>
                <w:sz w:val="24"/>
                <w:szCs w:val="24"/>
              </w:rPr>
              <w:t>BÖLÜM 16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77D3">
              <w:rPr>
                <w:rFonts w:ascii="Times New Roman" w:hAnsi="Times New Roman"/>
                <w:b/>
                <w:sz w:val="24"/>
                <w:szCs w:val="24"/>
              </w:rPr>
              <w:t>SONUÇLAR</w:t>
            </w:r>
          </w:p>
        </w:tc>
      </w:tr>
      <w:tr w:rsidR="000551B5" w:rsidRPr="004E77D3" w:rsidTr="004E77D3">
        <w:tc>
          <w:tcPr>
            <w:tcW w:w="2943" w:type="dxa"/>
          </w:tcPr>
          <w:p w:rsidR="000551B5" w:rsidRPr="004E77D3" w:rsidRDefault="000551B5" w:rsidP="004E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16.1</w:t>
            </w:r>
          </w:p>
        </w:tc>
        <w:tc>
          <w:tcPr>
            <w:tcW w:w="6663" w:type="dxa"/>
          </w:tcPr>
          <w:p w:rsidR="000551B5" w:rsidRPr="004E77D3" w:rsidRDefault="000551B5" w:rsidP="004E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D3">
              <w:rPr>
                <w:rFonts w:ascii="Times New Roman" w:hAnsi="Times New Roman"/>
                <w:sz w:val="24"/>
                <w:szCs w:val="24"/>
              </w:rPr>
              <w:t>Tesis ve Faaliyet İle İlgili Genel Değerlendirme</w:t>
            </w:r>
          </w:p>
        </w:tc>
      </w:tr>
    </w:tbl>
    <w:p w:rsidR="000551B5" w:rsidRPr="003F5452" w:rsidRDefault="000551B5">
      <w:pPr>
        <w:rPr>
          <w:rFonts w:ascii="Times New Roman" w:hAnsi="Times New Roman"/>
          <w:sz w:val="24"/>
          <w:szCs w:val="24"/>
        </w:rPr>
      </w:pPr>
    </w:p>
    <w:sectPr w:rsidR="000551B5" w:rsidRPr="003F5452" w:rsidSect="00063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3F2"/>
    <w:rsid w:val="00034E76"/>
    <w:rsid w:val="000551B5"/>
    <w:rsid w:val="000573CE"/>
    <w:rsid w:val="000618EB"/>
    <w:rsid w:val="000632C7"/>
    <w:rsid w:val="00095E19"/>
    <w:rsid w:val="001804F8"/>
    <w:rsid w:val="001950A8"/>
    <w:rsid w:val="001C2E76"/>
    <w:rsid w:val="001D04EC"/>
    <w:rsid w:val="001E1446"/>
    <w:rsid w:val="001F3BAD"/>
    <w:rsid w:val="00245F97"/>
    <w:rsid w:val="00333119"/>
    <w:rsid w:val="003447B0"/>
    <w:rsid w:val="00396C52"/>
    <w:rsid w:val="003F5452"/>
    <w:rsid w:val="004E77D3"/>
    <w:rsid w:val="004F64F1"/>
    <w:rsid w:val="0056494F"/>
    <w:rsid w:val="0057122A"/>
    <w:rsid w:val="006728A7"/>
    <w:rsid w:val="006E567A"/>
    <w:rsid w:val="00773D24"/>
    <w:rsid w:val="00794693"/>
    <w:rsid w:val="007B2663"/>
    <w:rsid w:val="007D7CB6"/>
    <w:rsid w:val="008B2BA0"/>
    <w:rsid w:val="009E2337"/>
    <w:rsid w:val="009F6D02"/>
    <w:rsid w:val="00AE3C46"/>
    <w:rsid w:val="00AE6C28"/>
    <w:rsid w:val="00AF3358"/>
    <w:rsid w:val="00B04F6A"/>
    <w:rsid w:val="00B30D7C"/>
    <w:rsid w:val="00B57998"/>
    <w:rsid w:val="00C055F2"/>
    <w:rsid w:val="00C63042"/>
    <w:rsid w:val="00CC3420"/>
    <w:rsid w:val="00D13307"/>
    <w:rsid w:val="00D250FA"/>
    <w:rsid w:val="00D42C20"/>
    <w:rsid w:val="00E72B98"/>
    <w:rsid w:val="00ED635A"/>
    <w:rsid w:val="00ED6D86"/>
    <w:rsid w:val="00F23206"/>
    <w:rsid w:val="00F34D17"/>
    <w:rsid w:val="00F358BB"/>
    <w:rsid w:val="00F37DBB"/>
    <w:rsid w:val="00F507BB"/>
    <w:rsid w:val="00F567B3"/>
    <w:rsid w:val="00FB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2C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5F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133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53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688</Words>
  <Characters>3923</Characters>
  <Application>Microsoft Office Outlook</Application>
  <DocSecurity>0</DocSecurity>
  <Lines>0</Lines>
  <Paragraphs>0</Paragraphs>
  <ScaleCrop>false</ScaleCrop>
  <Company>Cevre Orman Bakanlıgı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Haşmet YALTIRAK</dc:creator>
  <cp:keywords/>
  <dc:description/>
  <cp:revision>6</cp:revision>
  <cp:lastPrinted>2011-09-13T11:07:00Z</cp:lastPrinted>
  <dcterms:created xsi:type="dcterms:W3CDTF">2011-07-20T08:20:00Z</dcterms:created>
  <dcterms:modified xsi:type="dcterms:W3CDTF">2011-09-13T11:08:00Z</dcterms:modified>
</cp:coreProperties>
</file>